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279" w:rsidRPr="008C0A4C" w:rsidRDefault="00C81279" w:rsidP="00C81279">
      <w:pPr>
        <w:pStyle w:val="a3"/>
        <w:spacing w:after="0"/>
        <w:ind w:left="0"/>
        <w:jc w:val="center"/>
        <w:rPr>
          <w:rFonts w:ascii="Arial" w:hAnsi="Arial" w:cs="Arial"/>
          <w:b/>
        </w:rPr>
      </w:pPr>
      <w:r w:rsidRPr="008C0A4C">
        <w:rPr>
          <w:rFonts w:ascii="Arial" w:hAnsi="Arial" w:cs="Arial"/>
          <w:b/>
        </w:rPr>
        <w:t xml:space="preserve">Л. </w:t>
      </w:r>
      <w:r w:rsidR="000C407A">
        <w:rPr>
          <w:rFonts w:ascii="Arial" w:hAnsi="Arial" w:cs="Arial"/>
          <w:b/>
        </w:rPr>
        <w:t>6</w:t>
      </w:r>
      <w:r w:rsidRPr="008C0A4C">
        <w:rPr>
          <w:rFonts w:ascii="Arial" w:hAnsi="Arial" w:cs="Arial"/>
          <w:b/>
        </w:rPr>
        <w:t>.Патентные службы  и патентные поверенные. Зарубежное  патентование.</w:t>
      </w:r>
    </w:p>
    <w:p w:rsidR="00C81279" w:rsidRPr="001B63B8" w:rsidRDefault="00C81279" w:rsidP="00C81279">
      <w:pPr>
        <w:pStyle w:val="a3"/>
        <w:spacing w:after="0"/>
        <w:ind w:left="0"/>
        <w:jc w:val="both"/>
        <w:rPr>
          <w:rFonts w:ascii="Arial" w:hAnsi="Arial" w:cs="Arial"/>
        </w:rPr>
      </w:pPr>
      <w:r w:rsidRPr="001B63B8">
        <w:rPr>
          <w:rFonts w:ascii="Arial" w:hAnsi="Arial" w:cs="Arial"/>
        </w:rPr>
        <w:t xml:space="preserve">                                                </w:t>
      </w:r>
    </w:p>
    <w:p w:rsidR="00C81279" w:rsidRPr="001B63B8" w:rsidRDefault="00C81279" w:rsidP="00C81279">
      <w:pPr>
        <w:pStyle w:val="a3"/>
        <w:spacing w:after="0"/>
        <w:ind w:left="0"/>
        <w:jc w:val="both"/>
        <w:rPr>
          <w:rStyle w:val="a4"/>
          <w:rFonts w:ascii="Arial" w:hAnsi="Arial" w:cs="Arial"/>
        </w:rPr>
      </w:pPr>
      <w:r w:rsidRPr="008C0A4C">
        <w:rPr>
          <w:rFonts w:ascii="Arial" w:hAnsi="Arial" w:cs="Arial"/>
          <w:b/>
        </w:rPr>
        <w:t>1. Патентные службы.</w:t>
      </w:r>
      <w:r w:rsidRPr="001B63B8">
        <w:rPr>
          <w:rFonts w:ascii="Arial" w:hAnsi="Arial" w:cs="Arial"/>
        </w:rPr>
        <w:t xml:space="preserve"> Патентная система Казахстана сравнительно недавно отметила свой </w:t>
      </w:r>
      <w:proofErr w:type="spellStart"/>
      <w:r w:rsidRPr="001B63B8">
        <w:rPr>
          <w:rFonts w:ascii="Arial" w:hAnsi="Arial" w:cs="Arial"/>
        </w:rPr>
        <w:t>четвертьвековой</w:t>
      </w:r>
      <w:proofErr w:type="spellEnd"/>
      <w:r w:rsidRPr="001B63B8">
        <w:rPr>
          <w:rFonts w:ascii="Arial" w:hAnsi="Arial" w:cs="Arial"/>
        </w:rPr>
        <w:t xml:space="preserve"> юбилей. За это время Казахстан присоединился ко всем значимым международным конвенциям и договорам в сфере интеллектуальной собственности. С целью организации национальной патентной системы в июне 1992 года в соответствии с Указом Президента Республики Казахстан было создано Национальное патентное ведомство Республики Казахстан (</w:t>
      </w:r>
      <w:proofErr w:type="spellStart"/>
      <w:r w:rsidRPr="001B63B8">
        <w:rPr>
          <w:rFonts w:ascii="Arial" w:hAnsi="Arial" w:cs="Arial"/>
        </w:rPr>
        <w:t>Казпатент</w:t>
      </w:r>
      <w:proofErr w:type="spellEnd"/>
      <w:r w:rsidRPr="001B63B8">
        <w:rPr>
          <w:rFonts w:ascii="Arial" w:hAnsi="Arial" w:cs="Arial"/>
        </w:rPr>
        <w:t xml:space="preserve"> или на сегодняшний день - РГП "Национальный институт интеллектуальной собственности" (НИИС)). Основой национальной патентной системы стали Патентный закон Республики Казахстан, принятый в июне 1992 года (Республика Казахстан была одной из первых среди стран СНГ, принявших такой закон), и Закон Республики Казахстан "О товарных знаках, знаках обслуживания и наименованиях мест происхождения товаров", принятый в январе 1993 года. В развитие этих законов был подготовлен и утвержден ряд нормативных документов, регламентирующих процедуры составления, подачи и рассмотрения заявок на выдачу патентов и свидетельств на объекты промышленной собственности и их дальнейшее использование. Миссия патентной системы Республики Казахстан направлена на обеспечение необходимых и достаточных </w:t>
      </w:r>
      <w:proofErr w:type="spellStart"/>
      <w:r w:rsidRPr="001B63B8">
        <w:rPr>
          <w:rFonts w:ascii="Arial" w:hAnsi="Arial" w:cs="Arial"/>
        </w:rPr>
        <w:t>патентноправовых</w:t>
      </w:r>
      <w:proofErr w:type="spellEnd"/>
      <w:r w:rsidRPr="001B63B8">
        <w:rPr>
          <w:rFonts w:ascii="Arial" w:hAnsi="Arial" w:cs="Arial"/>
        </w:rPr>
        <w:t>, патентно-информационных и институциональных условий формирования благоприятного инновационного климата для производства в Казахстане товаров и услуг с защищенными правами интеллектуальной собственности и утверждения Республики Казахстан в качестве равноправного и конкурентоспособного партнера международных экономических отношений в условиях глобализации.</w:t>
      </w:r>
      <w:r w:rsidRPr="001B63B8">
        <w:rPr>
          <w:rStyle w:val="a4"/>
          <w:rFonts w:ascii="Arial" w:hAnsi="Arial" w:cs="Arial"/>
        </w:rPr>
        <w:t xml:space="preserve"> </w:t>
      </w:r>
    </w:p>
    <w:p w:rsidR="00CD5389" w:rsidRPr="00CD5389" w:rsidRDefault="00C81279" w:rsidP="00CD5389">
      <w:pPr>
        <w:pStyle w:val="1"/>
        <w:shd w:val="clear" w:color="auto" w:fill="F5F5F5"/>
        <w:spacing w:before="150" w:beforeAutospacing="0"/>
        <w:rPr>
          <w:rFonts w:ascii="Verdana" w:hAnsi="Verdana"/>
          <w:color w:val="800000"/>
          <w:sz w:val="24"/>
          <w:szCs w:val="24"/>
        </w:rPr>
      </w:pPr>
      <w:r w:rsidRPr="008C0A4C">
        <w:rPr>
          <w:rFonts w:ascii="Arial" w:hAnsi="Arial" w:cs="Arial"/>
          <w:lang w:val="kk-KZ"/>
        </w:rPr>
        <w:t>2. Патентный</w:t>
      </w:r>
      <w:r w:rsidRPr="008C0A4C">
        <w:rPr>
          <w:rFonts w:ascii="Arial" w:hAnsi="Arial" w:cs="Arial"/>
        </w:rPr>
        <w:t xml:space="preserve"> поверенный.</w:t>
      </w:r>
      <w:r w:rsidR="00CD5389">
        <w:rPr>
          <w:rFonts w:ascii="Arial" w:hAnsi="Arial" w:cs="Arial"/>
          <w:b w:val="0"/>
        </w:rPr>
        <w:t xml:space="preserve"> </w:t>
      </w:r>
      <w:r w:rsidR="00CD5389" w:rsidRPr="00CD5389">
        <w:rPr>
          <w:rFonts w:ascii="Verdana" w:hAnsi="Verdana"/>
          <w:color w:val="800000"/>
          <w:sz w:val="24"/>
          <w:szCs w:val="24"/>
        </w:rPr>
        <w:t>Закон Республики Казахстан от 16.07.1999 N 427-I ЗРК</w:t>
      </w:r>
      <w:r w:rsidR="00CD5389" w:rsidRPr="00CD5389">
        <w:rPr>
          <w:rFonts w:ascii="Verdana" w:hAnsi="Verdana"/>
          <w:color w:val="800000"/>
          <w:sz w:val="24"/>
          <w:szCs w:val="24"/>
        </w:rPr>
        <w:br/>
        <w:t>"Патентный закон Республики Казахстан"</w:t>
      </w:r>
    </w:p>
    <w:p w:rsidR="00C81279" w:rsidRPr="001B63B8" w:rsidRDefault="00C81279" w:rsidP="00C81279">
      <w:pPr>
        <w:pStyle w:val="a3"/>
        <w:spacing w:after="0"/>
        <w:ind w:left="0"/>
        <w:jc w:val="both"/>
        <w:rPr>
          <w:rFonts w:ascii="Arial" w:hAnsi="Arial" w:cs="Arial"/>
        </w:rPr>
      </w:pPr>
      <w:r w:rsidRPr="001B63B8">
        <w:rPr>
          <w:rStyle w:val="s0"/>
          <w:rFonts w:ascii="Arial" w:hAnsi="Arial" w:cs="Arial"/>
          <w:color w:val="auto"/>
          <w:lang w:val="kk-KZ"/>
        </w:rPr>
        <w:t xml:space="preserve"> П</w:t>
      </w:r>
      <w:proofErr w:type="spellStart"/>
      <w:r w:rsidRPr="001B63B8">
        <w:rPr>
          <w:rStyle w:val="s0"/>
          <w:rFonts w:ascii="Arial" w:hAnsi="Arial" w:cs="Arial"/>
          <w:color w:val="auto"/>
        </w:rPr>
        <w:t>атентные</w:t>
      </w:r>
      <w:proofErr w:type="spellEnd"/>
      <w:r w:rsidRPr="001B63B8">
        <w:rPr>
          <w:rStyle w:val="s0"/>
          <w:rFonts w:ascii="Arial" w:hAnsi="Arial" w:cs="Arial"/>
          <w:color w:val="auto"/>
        </w:rPr>
        <w:t xml:space="preserve"> поверенные - граждане Республики Казахстан, которым в соответствии с законодательством Республики Казахстан предоставлено право на представительство физических и юридических лиц перед уполномоченным органом и экспертной организацией;</w:t>
      </w:r>
    </w:p>
    <w:p w:rsidR="00C81279" w:rsidRPr="001B63B8" w:rsidRDefault="00C81279" w:rsidP="00C81279">
      <w:pPr>
        <w:spacing w:after="0"/>
        <w:contextualSpacing/>
        <w:jc w:val="both"/>
        <w:rPr>
          <w:rFonts w:ascii="Arial" w:hAnsi="Arial" w:cs="Arial"/>
        </w:rPr>
      </w:pPr>
      <w:r w:rsidRPr="001B63B8">
        <w:rPr>
          <w:rStyle w:val="s0"/>
          <w:rFonts w:ascii="Arial" w:hAnsi="Arial" w:cs="Arial"/>
          <w:color w:val="auto"/>
        </w:rPr>
        <w:t>Патентный поверенный вправе осуществлять в интересах заявителя (физического или юридического лица), работодателя, заключившего с ним трудовой договор, или лица, заключившего с ним или с его работодателем гражданско-правовой договор, следующие виды деятельности:</w:t>
      </w:r>
    </w:p>
    <w:p w:rsidR="00C81279" w:rsidRPr="001B63B8" w:rsidRDefault="00C81279" w:rsidP="00C81279">
      <w:pPr>
        <w:spacing w:after="0"/>
        <w:ind w:firstLine="400"/>
        <w:contextualSpacing/>
        <w:jc w:val="both"/>
        <w:rPr>
          <w:rFonts w:ascii="Arial" w:hAnsi="Arial" w:cs="Arial"/>
        </w:rPr>
      </w:pPr>
      <w:bookmarkStart w:id="0" w:name="SUB36010101"/>
      <w:bookmarkEnd w:id="0"/>
      <w:r w:rsidRPr="001B63B8">
        <w:rPr>
          <w:rStyle w:val="s0"/>
          <w:rFonts w:ascii="Arial" w:hAnsi="Arial" w:cs="Arial"/>
          <w:color w:val="auto"/>
        </w:rPr>
        <w:t>1) консультирование по вопросам охраны прав интеллектуальной собственности, приобретения или передачи прав интеллектуальной собственности;</w:t>
      </w:r>
    </w:p>
    <w:p w:rsidR="00C81279" w:rsidRPr="001B63B8" w:rsidRDefault="00C81279" w:rsidP="00C81279">
      <w:pPr>
        <w:spacing w:after="0"/>
        <w:ind w:firstLine="400"/>
        <w:contextualSpacing/>
        <w:jc w:val="both"/>
        <w:rPr>
          <w:rFonts w:ascii="Arial" w:hAnsi="Arial" w:cs="Arial"/>
        </w:rPr>
      </w:pPr>
      <w:bookmarkStart w:id="1" w:name="SUB36010102"/>
      <w:bookmarkEnd w:id="1"/>
      <w:r w:rsidRPr="001B63B8">
        <w:rPr>
          <w:rStyle w:val="s0"/>
          <w:rFonts w:ascii="Arial" w:hAnsi="Arial" w:cs="Arial"/>
          <w:color w:val="auto"/>
        </w:rPr>
        <w:t>2) осуществление работ по оформлению и составлению заявок на изобретения, полезные модели и промышленные образцы от имени и по поручению заказчика, доверителя, работодателя;</w:t>
      </w:r>
    </w:p>
    <w:p w:rsidR="00C81279" w:rsidRPr="001B63B8" w:rsidRDefault="00C81279" w:rsidP="00C81279">
      <w:pPr>
        <w:spacing w:after="0"/>
        <w:ind w:firstLine="400"/>
        <w:contextualSpacing/>
        <w:jc w:val="both"/>
        <w:rPr>
          <w:rFonts w:ascii="Arial" w:hAnsi="Arial" w:cs="Arial"/>
        </w:rPr>
      </w:pPr>
      <w:r w:rsidRPr="001B63B8">
        <w:rPr>
          <w:rStyle w:val="s0"/>
          <w:rFonts w:ascii="Arial" w:hAnsi="Arial" w:cs="Arial"/>
          <w:color w:val="auto"/>
        </w:rPr>
        <w:t>3) взаимодействие с уполномоченным органом и (или) экспертной организацией по вопросам охраны прав на изобретения, полезные модели и промышленные образцы, в том числе ведение переписки, подготовка и направление возражений на заключения экспертизы, принятие участия в заседаниях экспертного совета при экспертной организации;</w:t>
      </w:r>
    </w:p>
    <w:p w:rsidR="00C81279" w:rsidRPr="001B63B8" w:rsidRDefault="00C81279" w:rsidP="00C81279">
      <w:pPr>
        <w:spacing w:after="0"/>
        <w:contextualSpacing/>
        <w:jc w:val="both"/>
        <w:rPr>
          <w:rFonts w:ascii="Arial" w:hAnsi="Arial" w:cs="Arial"/>
        </w:rPr>
      </w:pPr>
      <w:bookmarkStart w:id="2" w:name="SUB36010104"/>
      <w:bookmarkEnd w:id="2"/>
      <w:r w:rsidRPr="001B63B8">
        <w:rPr>
          <w:rStyle w:val="s0"/>
          <w:rFonts w:ascii="Arial" w:hAnsi="Arial" w:cs="Arial"/>
          <w:color w:val="auto"/>
        </w:rPr>
        <w:t>4) содействие в составлении, рассмотрении и последующей подаче на экспертизу договоров уступки, лицензионных (</w:t>
      </w:r>
      <w:proofErr w:type="spellStart"/>
      <w:r w:rsidRPr="001B63B8">
        <w:rPr>
          <w:rStyle w:val="s0"/>
          <w:rFonts w:ascii="Arial" w:hAnsi="Arial" w:cs="Arial"/>
          <w:color w:val="auto"/>
        </w:rPr>
        <w:t>сублицензионных</w:t>
      </w:r>
      <w:proofErr w:type="spellEnd"/>
      <w:r w:rsidRPr="001B63B8">
        <w:rPr>
          <w:rStyle w:val="s0"/>
          <w:rFonts w:ascii="Arial" w:hAnsi="Arial" w:cs="Arial"/>
          <w:color w:val="auto"/>
        </w:rPr>
        <w:t>) договоров и дополнительных соглашений к ним.</w:t>
      </w:r>
    </w:p>
    <w:p w:rsidR="00C81279" w:rsidRPr="001B63B8" w:rsidRDefault="00C81279" w:rsidP="00C81279">
      <w:pPr>
        <w:spacing w:after="0"/>
        <w:contextualSpacing/>
        <w:jc w:val="both"/>
        <w:rPr>
          <w:rFonts w:ascii="Arial" w:hAnsi="Arial" w:cs="Arial"/>
        </w:rPr>
      </w:pPr>
      <w:bookmarkStart w:id="3" w:name="SUB36010200"/>
      <w:bookmarkEnd w:id="3"/>
      <w:r w:rsidRPr="001B63B8">
        <w:rPr>
          <w:rStyle w:val="s0"/>
          <w:rFonts w:ascii="Arial" w:hAnsi="Arial" w:cs="Arial"/>
          <w:color w:val="auto"/>
        </w:rPr>
        <w:lastRenderedPageBreak/>
        <w:t>2. Полномочия патентного поверенного удостоверяются доверенностью.</w:t>
      </w:r>
    </w:p>
    <w:p w:rsidR="00C81279" w:rsidRPr="001B63B8" w:rsidRDefault="00C81279" w:rsidP="00C81279">
      <w:pPr>
        <w:spacing w:after="0"/>
        <w:contextualSpacing/>
        <w:jc w:val="both"/>
        <w:rPr>
          <w:rFonts w:ascii="Arial" w:hAnsi="Arial" w:cs="Arial"/>
          <w:lang w:val="kk-KZ"/>
        </w:rPr>
      </w:pPr>
      <w:bookmarkStart w:id="4" w:name="SUB36010300"/>
      <w:bookmarkEnd w:id="4"/>
      <w:r w:rsidRPr="001B63B8">
        <w:rPr>
          <w:rStyle w:val="s0"/>
          <w:rFonts w:ascii="Arial" w:hAnsi="Arial" w:cs="Arial"/>
          <w:color w:val="auto"/>
        </w:rPr>
        <w:t>3. На ведение дел, связанных с подачей заявок на изобретения, полезные модели и промышленные образцы и (или) получением охранных документов, а также подачей возражения в апелляционный совет, патентный поверенный представляет копию доверенности в экспертную организацию и уполномоченный орган.</w:t>
      </w:r>
    </w:p>
    <w:p w:rsidR="00F80508" w:rsidRDefault="00C81279" w:rsidP="00C81279">
      <w:pPr>
        <w:spacing w:after="0"/>
        <w:contextualSpacing/>
        <w:jc w:val="both"/>
      </w:pPr>
      <w:bookmarkStart w:id="5" w:name="SUB36010400"/>
      <w:bookmarkEnd w:id="5"/>
      <w:r w:rsidRPr="001B63B8">
        <w:rPr>
          <w:rStyle w:val="s0"/>
          <w:rFonts w:ascii="Arial" w:hAnsi="Arial" w:cs="Arial"/>
          <w:color w:val="auto"/>
        </w:rPr>
        <w:t>4. Патентный поверенный обязан не принимать поручение в случаях, если по данному делу представлял или консультировал лиц, интересы которых противоречат интересам лица, обратившегося с просьбой о ведении дела, или принимал иное участие в его рассмотрении, а также если в рассмотрении дела участвует должностное лицо, являющееся близким родственником патентного поверенного, супругом (супругой) и (или) его (ее) близким родственником.</w:t>
      </w:r>
      <w:r w:rsidR="00AA2622">
        <w:t xml:space="preserve"> Таким образом, вышеуказанные нормы Патентного закона Республики Казахстан в сфере патентного права Республики Казахстан создают неопределенность в следующих вопросах:1) является ли деятельность патентного поверенного предпринимательской; 2) вправе ли патентный поверенный совмещать эту деятельность с другой деятельностью; 3) вправе ли патентный поверенный осуществлять предпринимательскую деятельность; 4) обязан ли патентный поверенный регистрироваться в качестве индивидуального предпринимателя.</w:t>
      </w:r>
    </w:p>
    <w:p w:rsidR="00F80508" w:rsidRDefault="00F80508" w:rsidP="00C81279">
      <w:pPr>
        <w:spacing w:after="0"/>
        <w:contextualSpacing/>
        <w:jc w:val="both"/>
      </w:pPr>
      <w:r>
        <w:t>связи с которыми «неправомерно квалифицировать деятельность патентного поверенного в качестве разновидности предпринимательской деятельности: 1) правовой статус патентного поверенного не дает ему полной самостоятельности в осуществлении его профессиональной деятельности, поскольку деятельность патентного поверенного строго регламентирована законодательством о патентных поверенных; 2) деятельность патентного поверенного не связана с риском неполучения запланированного или желаемого результата, поскольку патентный поверенный получает фиксированное вознаграждение вне зависимости от достижения такого результата, ибо такой результат зависит не только от усилий и квалификации патентного поверенного, но и от других факторов, в частности, от патентоспособности изобретения, которая устанавливается путём экспертизы этого изобретения; 3) деятельность патентного поверенного не имеет своей целью систематического извлечения прибыли; все его доходы являются по своей правовой природе не результатом предпринимательской деятельности, а вознаграждением, выплачиваемым потребителем патентных услуг; 4) отсутствует юридический (формальный) признак предпринимательской деятельности – законодательное закрепление требования о государственной регистрации патентного поверенного в качестве индивидуального предпринимателя</w:t>
      </w:r>
      <w:bookmarkStart w:id="6" w:name="_GoBack"/>
      <w:bookmarkEnd w:id="6"/>
    </w:p>
    <w:p w:rsidR="00F80508" w:rsidRDefault="00F80508" w:rsidP="00C81279">
      <w:pPr>
        <w:spacing w:after="0"/>
        <w:contextualSpacing/>
        <w:jc w:val="both"/>
      </w:pPr>
      <w:r>
        <w:t xml:space="preserve">   </w:t>
      </w:r>
    </w:p>
    <w:p w:rsidR="00C81279" w:rsidRDefault="008277E2" w:rsidP="00C81279">
      <w:pPr>
        <w:spacing w:after="0"/>
        <w:contextualSpacing/>
        <w:jc w:val="both"/>
        <w:rPr>
          <w:rStyle w:val="s0"/>
          <w:rFonts w:ascii="Arial" w:hAnsi="Arial" w:cs="Arial"/>
          <w:color w:val="auto"/>
        </w:rPr>
      </w:pPr>
      <w:r>
        <w:t xml:space="preserve"> </w:t>
      </w:r>
      <w:r>
        <w:t xml:space="preserve">В статье 36 казахстанского Патентного закона сказано, что патентный поверенный представляет собой аттестованное и зарегистрированное в Патентном ведомстве официальное лицо, выполняющее роль посредника между автором изобретения и лицом, который представляет интересы изобретателя в Патентном ведомстве в целях обеспечения правовой охраной соответствующих видов промышленной собственности. Ими могут быть изобретения полезных моделей, промышленные образцы, товарные знаки. Это же лицо может оказывать надлежащую помощь изобретателю в решении вопросов коммерческой реализации его объектов. В США, например, патентными поверенными, как правило, становятся юристы-адвокаты, прошедшие регистрацию в Патентном ведомстве; другие работают в качестве патентных агентов. Согласно предписаниям норм законодательства стран-членов ОЭСР, патентный поверенный должен иметь постоянное место жительства в своей стране, иметь высшее образование и опыт (стаж) практической работы в сфере охраны промышленной собственности, знать внутригосударственные нормативные правовые акты, нормы международных договоров в сфере охраны промышленной собственности; кроме того, он должен сдать квалификационный экзамен. В законах ряда стран </w:t>
      </w:r>
      <w:r>
        <w:lastRenderedPageBreak/>
        <w:t>внимание обращается и на возраст патентного поверенного: он не должен быть моложе 25 лет (Бельгия). Патентных поверенных регистрируют в патентном ведомстве после успешной сдачи им квалификационного экзамена и уплаты соответствующей пошлины. В иных странах патентные поверенные приносят присягу (так принято в Польше) или дают клятву (так записано в законе Венгрии) [10]. Было бы желательно в казахстанском законе ввести соответствующие нормы о требованиях, которым должен удовлетворять патентный поверенный (в частности, достижение определенного возраста, принесение присяги).</w:t>
      </w:r>
    </w:p>
    <w:p w:rsidR="00C81279" w:rsidRDefault="00C81279" w:rsidP="00C81279">
      <w:pPr>
        <w:spacing w:after="0"/>
        <w:contextualSpacing/>
        <w:jc w:val="both"/>
        <w:rPr>
          <w:rStyle w:val="s0"/>
          <w:rFonts w:ascii="Arial" w:hAnsi="Arial" w:cs="Arial"/>
          <w:color w:val="auto"/>
        </w:rPr>
      </w:pPr>
    </w:p>
    <w:p w:rsidR="00C81279" w:rsidRPr="001B63B8" w:rsidRDefault="00C81279" w:rsidP="00C81279">
      <w:pPr>
        <w:spacing w:after="0"/>
        <w:contextualSpacing/>
        <w:jc w:val="both"/>
        <w:rPr>
          <w:rFonts w:ascii="Arial" w:hAnsi="Arial" w:cs="Arial"/>
          <w:shd w:val="clear" w:color="auto" w:fill="FFFFFF"/>
        </w:rPr>
      </w:pPr>
      <w:r w:rsidRPr="008C0A4C">
        <w:rPr>
          <w:rStyle w:val="s0"/>
          <w:rFonts w:ascii="Arial" w:hAnsi="Arial" w:cs="Arial"/>
          <w:b/>
          <w:color w:val="auto"/>
        </w:rPr>
        <w:t>3.Зарубежное патентование.</w:t>
      </w:r>
      <w:r w:rsidRPr="001B63B8">
        <w:rPr>
          <w:rFonts w:ascii="Arial" w:hAnsi="Arial" w:cs="Arial"/>
          <w:shd w:val="clear" w:color="auto" w:fill="FFFFFF"/>
        </w:rPr>
        <w:t xml:space="preserve"> Патент на изобретение, полученный в Казахстане предоставляет правовую охрану объекту интеллектуальной собственности исключительно на территории Республики Казахстан. Если необходимо получить охрану изобретения на территории других государств следует подать заявку на выдачу патента в соответствующую страну или регион.</w:t>
      </w:r>
    </w:p>
    <w:p w:rsidR="00C81279" w:rsidRPr="00181E29" w:rsidRDefault="00C81279" w:rsidP="00C81279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181E29">
        <w:rPr>
          <w:rFonts w:ascii="Arial" w:eastAsia="Times New Roman" w:hAnsi="Arial" w:cs="Arial"/>
          <w:lang w:eastAsia="ru-RU"/>
        </w:rPr>
        <w:t>Согласно законодательству Казахстана, заявка на изобретение первоначально должна быть подана в национальное патентное ведомство. Это объясняется тем, что государственные органы должны удостовериться в том, что в заявке, которая будет подана за рубеж, не содержится информации, относящейся к государственной тайне.</w:t>
      </w:r>
    </w:p>
    <w:p w:rsidR="00C81279" w:rsidRPr="00181E29" w:rsidRDefault="00C81279" w:rsidP="00C81279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181E29">
        <w:rPr>
          <w:rFonts w:ascii="Arial" w:eastAsia="Times New Roman" w:hAnsi="Arial" w:cs="Arial"/>
          <w:lang w:eastAsia="ru-RU"/>
        </w:rPr>
        <w:t>Также немаловажным условием патентования за рубежом является соблюдение срока подачи заявки на получение патента в иностранные государства. Согласно законодательству Казахстана заявка на изобретение в другие государства/регионы должна быть подана в течение 12 месяцев от даты подачи первой (приоритетной) заявки.</w:t>
      </w:r>
    </w:p>
    <w:p w:rsidR="00C81279" w:rsidRPr="00181E29" w:rsidRDefault="00C81279" w:rsidP="00C81279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181E29">
        <w:rPr>
          <w:rFonts w:ascii="Arial" w:eastAsia="Times New Roman" w:hAnsi="Arial" w:cs="Arial"/>
          <w:lang w:eastAsia="ru-RU"/>
        </w:rPr>
        <w:t>В настоящее время существует 2 процедуры получения патента на изобретение за рубежом, а именно </w:t>
      </w:r>
      <w:r w:rsidRPr="001B63B8">
        <w:rPr>
          <w:rFonts w:ascii="Arial" w:eastAsia="Times New Roman" w:hAnsi="Arial" w:cs="Arial"/>
          <w:b/>
          <w:bCs/>
          <w:lang w:eastAsia="ru-RU"/>
        </w:rPr>
        <w:t>национальная и региональная</w:t>
      </w:r>
      <w:r w:rsidRPr="00181E29">
        <w:rPr>
          <w:rFonts w:ascii="Arial" w:eastAsia="Times New Roman" w:hAnsi="Arial" w:cs="Arial"/>
          <w:lang w:eastAsia="ru-RU"/>
        </w:rPr>
        <w:t> процедуры.</w:t>
      </w:r>
    </w:p>
    <w:p w:rsidR="00C81279" w:rsidRPr="00181E29" w:rsidRDefault="00C81279" w:rsidP="00C81279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181E29">
        <w:rPr>
          <w:rFonts w:ascii="Arial" w:eastAsia="Times New Roman" w:hAnsi="Arial" w:cs="Arial"/>
          <w:lang w:eastAsia="ru-RU"/>
        </w:rPr>
        <w:t>Национальная процедура патентования за рубежом</w:t>
      </w:r>
    </w:p>
    <w:p w:rsidR="00C81279" w:rsidRPr="00181E29" w:rsidRDefault="00C81279" w:rsidP="00C81279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181E29">
        <w:rPr>
          <w:rFonts w:ascii="Arial" w:eastAsia="Times New Roman" w:hAnsi="Arial" w:cs="Arial"/>
          <w:lang w:eastAsia="ru-RU"/>
        </w:rPr>
        <w:t>Такая процедура патентования будет выгодна для заявителей, которые планируют экспорт или производство объектов интеллектуальной собственности в одной или нескольких странах. Недостатком национальной процедуры являются большие расходы на оплату официальных пошлин и услуг патентных поверенных в каждой из этих стран.</w:t>
      </w:r>
    </w:p>
    <w:p w:rsidR="00C81279" w:rsidRPr="00181E29" w:rsidRDefault="00C81279" w:rsidP="00C81279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181E29">
        <w:rPr>
          <w:rFonts w:ascii="Arial" w:eastAsia="Times New Roman" w:hAnsi="Arial" w:cs="Arial"/>
          <w:lang w:eastAsia="ru-RU"/>
        </w:rPr>
        <w:t>Региональная процедура патентования за рубежом</w:t>
      </w:r>
    </w:p>
    <w:p w:rsidR="00C81279" w:rsidRPr="00181E29" w:rsidRDefault="00C81279" w:rsidP="00C81279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181E29">
        <w:rPr>
          <w:rFonts w:ascii="Arial" w:eastAsia="Times New Roman" w:hAnsi="Arial" w:cs="Arial"/>
          <w:lang w:eastAsia="ru-RU"/>
        </w:rPr>
        <w:t>Региональная процедура получения патента целесообразна, если заявитель заинтересован в охране своего изобретения на территории стран, в которых предусмотрена выдача регионального патента. Преимуществами такой процедуры являются:</w:t>
      </w:r>
    </w:p>
    <w:p w:rsidR="00C81279" w:rsidRPr="00181E29" w:rsidRDefault="00C81279" w:rsidP="00C812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eastAsia="Times New Roman" w:hAnsi="Arial" w:cs="Arial"/>
          <w:lang w:eastAsia="ru-RU"/>
        </w:rPr>
      </w:pPr>
      <w:r w:rsidRPr="00181E29">
        <w:rPr>
          <w:rFonts w:ascii="Arial" w:eastAsia="Times New Roman" w:hAnsi="Arial" w:cs="Arial"/>
          <w:lang w:eastAsia="ru-RU"/>
        </w:rPr>
        <w:t>централизованная подача единой заявки и оплата официальных пошлин в одно региональное ведомство;</w:t>
      </w:r>
    </w:p>
    <w:p w:rsidR="00C81279" w:rsidRPr="00181E29" w:rsidRDefault="00C81279" w:rsidP="00C812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eastAsia="Times New Roman" w:hAnsi="Arial" w:cs="Arial"/>
          <w:lang w:eastAsia="ru-RU"/>
        </w:rPr>
      </w:pPr>
      <w:r w:rsidRPr="00181E29">
        <w:rPr>
          <w:rFonts w:ascii="Arial" w:eastAsia="Times New Roman" w:hAnsi="Arial" w:cs="Arial"/>
          <w:lang w:eastAsia="ru-RU"/>
        </w:rPr>
        <w:t>оплата услуг одного патентного поверенного.</w:t>
      </w:r>
    </w:p>
    <w:p w:rsidR="00C81279" w:rsidRPr="00181E29" w:rsidRDefault="00C81279" w:rsidP="00C81279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181E29">
        <w:rPr>
          <w:rFonts w:ascii="Arial" w:eastAsia="Times New Roman" w:hAnsi="Arial" w:cs="Arial"/>
          <w:lang w:eastAsia="ru-RU"/>
        </w:rPr>
        <w:t>К региональным ведомствам относятся:</w:t>
      </w:r>
    </w:p>
    <w:p w:rsidR="00C81279" w:rsidRPr="00181E29" w:rsidRDefault="00C81279" w:rsidP="00C812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eastAsia="Times New Roman" w:hAnsi="Arial" w:cs="Arial"/>
          <w:lang w:eastAsia="ru-RU"/>
        </w:rPr>
      </w:pPr>
      <w:r w:rsidRPr="00181E29">
        <w:rPr>
          <w:rFonts w:ascii="Arial" w:eastAsia="Times New Roman" w:hAnsi="Arial" w:cs="Arial"/>
          <w:lang w:eastAsia="ru-RU"/>
        </w:rPr>
        <w:t>Европейское ведомство (EPO) – 38 стран-участниц;</w:t>
      </w:r>
    </w:p>
    <w:p w:rsidR="00C81279" w:rsidRPr="00181E29" w:rsidRDefault="00C81279" w:rsidP="00C812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eastAsia="Times New Roman" w:hAnsi="Arial" w:cs="Arial"/>
          <w:lang w:eastAsia="ru-RU"/>
        </w:rPr>
      </w:pPr>
      <w:r w:rsidRPr="00181E29">
        <w:rPr>
          <w:rFonts w:ascii="Arial" w:eastAsia="Times New Roman" w:hAnsi="Arial" w:cs="Arial"/>
          <w:lang w:eastAsia="ru-RU"/>
        </w:rPr>
        <w:t>Евразийское ведомство (EAPO) – 8 стран-участниц, в т.ч. Казахстан;</w:t>
      </w:r>
    </w:p>
    <w:p w:rsidR="00C81279" w:rsidRPr="00181E29" w:rsidRDefault="00C81279" w:rsidP="00C812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eastAsia="Times New Roman" w:hAnsi="Arial" w:cs="Arial"/>
          <w:lang w:eastAsia="ru-RU"/>
        </w:rPr>
      </w:pPr>
      <w:r w:rsidRPr="00181E29">
        <w:rPr>
          <w:rFonts w:ascii="Arial" w:eastAsia="Times New Roman" w:hAnsi="Arial" w:cs="Arial"/>
          <w:lang w:eastAsia="ru-RU"/>
        </w:rPr>
        <w:t>Африканские ведомства (ARIPO и OAPI) – 19 и 17 стран-участниц, соответственно.</w:t>
      </w:r>
    </w:p>
    <w:p w:rsidR="00C81279" w:rsidRPr="00181E29" w:rsidRDefault="00C81279" w:rsidP="00C81279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181E29">
        <w:rPr>
          <w:rFonts w:ascii="Arial" w:eastAsia="Times New Roman" w:hAnsi="Arial" w:cs="Arial"/>
          <w:lang w:eastAsia="ru-RU"/>
        </w:rPr>
        <w:t>Между тем, существует </w:t>
      </w:r>
      <w:r w:rsidRPr="001B63B8">
        <w:rPr>
          <w:rFonts w:ascii="Arial" w:eastAsia="Times New Roman" w:hAnsi="Arial" w:cs="Arial"/>
          <w:b/>
          <w:bCs/>
          <w:lang w:eastAsia="ru-RU"/>
        </w:rPr>
        <w:t>процедура подачи международной заявки РСТ согласно Договору о патентной кооперации</w:t>
      </w:r>
      <w:r w:rsidRPr="00181E29">
        <w:rPr>
          <w:rFonts w:ascii="Arial" w:eastAsia="Times New Roman" w:hAnsi="Arial" w:cs="Arial"/>
          <w:lang w:eastAsia="ru-RU"/>
        </w:rPr>
        <w:t>.</w:t>
      </w:r>
    </w:p>
    <w:p w:rsidR="00C81279" w:rsidRPr="00181E29" w:rsidRDefault="00C81279" w:rsidP="00C81279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181E29">
        <w:rPr>
          <w:rFonts w:ascii="Arial" w:eastAsia="Times New Roman" w:hAnsi="Arial" w:cs="Arial"/>
          <w:lang w:eastAsia="ru-RU"/>
        </w:rPr>
        <w:t>Данная процедура предусматривает подачу одной заявки во Всемирную организацию интеллектуальной собственности (ВОИС) в Женеве, Швейцария. Однако для получения патентной охраны на территории стран-участниц Договора о патентной кооперации необходимо в течение 30/31 месяцев перевести ее на национальные/региональные фазы соответствующих стран.</w:t>
      </w:r>
    </w:p>
    <w:p w:rsidR="00C81279" w:rsidRPr="00181E29" w:rsidRDefault="00C81279" w:rsidP="00C81279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181E29">
        <w:rPr>
          <w:rFonts w:ascii="Arial" w:eastAsia="Times New Roman" w:hAnsi="Arial" w:cs="Arial"/>
          <w:lang w:eastAsia="ru-RU"/>
        </w:rPr>
        <w:t>Таким образом, заявка РСТ как таковая является этапом патентования, предоставляющим ряд преимуществ:</w:t>
      </w:r>
    </w:p>
    <w:p w:rsidR="00C81279" w:rsidRPr="00181E29" w:rsidRDefault="00C81279" w:rsidP="00C8127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eastAsia="Times New Roman" w:hAnsi="Arial" w:cs="Arial"/>
          <w:lang w:eastAsia="ru-RU"/>
        </w:rPr>
      </w:pPr>
      <w:r w:rsidRPr="00181E29">
        <w:rPr>
          <w:rFonts w:ascii="Arial" w:eastAsia="Times New Roman" w:hAnsi="Arial" w:cs="Arial"/>
          <w:lang w:eastAsia="ru-RU"/>
        </w:rPr>
        <w:t>централизованная подача заявки в ВОИС на одном языке;</w:t>
      </w:r>
    </w:p>
    <w:p w:rsidR="00C81279" w:rsidRPr="00181E29" w:rsidRDefault="00C81279" w:rsidP="00C8127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eastAsia="Times New Roman" w:hAnsi="Arial" w:cs="Arial"/>
          <w:lang w:eastAsia="ru-RU"/>
        </w:rPr>
      </w:pPr>
      <w:r w:rsidRPr="00181E29">
        <w:rPr>
          <w:rFonts w:ascii="Arial" w:eastAsia="Times New Roman" w:hAnsi="Arial" w:cs="Arial"/>
          <w:lang w:eastAsia="ru-RU"/>
        </w:rPr>
        <w:t>длительный срок, составляющий 30/31 месяц, для принятия взвешенного решения относительно списка стран, где необходимо получить охрану или для того, чтобы еще раз убедиться в патентоспособности своего изобретения и целесообразности дальнейших материальных затрат.</w:t>
      </w:r>
    </w:p>
    <w:p w:rsidR="00C81279" w:rsidRPr="00181E29" w:rsidRDefault="00C81279" w:rsidP="00C81279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181E29">
        <w:rPr>
          <w:rFonts w:ascii="Arial" w:eastAsia="Times New Roman" w:hAnsi="Arial" w:cs="Arial"/>
          <w:lang w:eastAsia="ru-RU"/>
        </w:rPr>
        <w:lastRenderedPageBreak/>
        <w:t>В настоящее время Договор о патентной кооперации подписали более чем 150 стран, но это не обязывает заявителя регистрировать патент на территории абсолютно всех стран-участниц. Со всего списка стран можно выбрать только те, в которых заинтересован заявитель.</w:t>
      </w:r>
    </w:p>
    <w:p w:rsidR="00C81279" w:rsidRPr="00181E29" w:rsidRDefault="00C81279" w:rsidP="00C81279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181E29">
        <w:rPr>
          <w:rFonts w:ascii="Arial" w:eastAsia="Times New Roman" w:hAnsi="Arial" w:cs="Arial"/>
          <w:lang w:eastAsia="ru-RU"/>
        </w:rPr>
        <w:t>Из вышесказанного, можно заключить, что в случае если заявитель заинтересован в реализации своего объекта интеллектуальной собственности в большом количестве стран, рационально подавать заявку РСТ.</w:t>
      </w:r>
    </w:p>
    <w:p w:rsidR="00C81279" w:rsidRPr="00181E29" w:rsidRDefault="00C81279" w:rsidP="00C81279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181E29">
        <w:rPr>
          <w:rFonts w:ascii="Arial" w:eastAsia="Times New Roman" w:hAnsi="Arial" w:cs="Arial"/>
          <w:lang w:eastAsia="ru-RU"/>
        </w:rPr>
        <w:t xml:space="preserve">Стоит отметить, что в каждой из вышеперечисленных процедур патентования есть свои особенности, требующие знаний законодательных баз. Более чем 25-ти летний опыт работы в сфере патентования за рубежом нашей компании позволяет нам предоставлять компетентные услуги и поддержку клиентов на всех этапах патентования. Вы можете задать интересующие Вас вопросы касательно получения патента за рубежом нашим специалистам. </w:t>
      </w:r>
      <w:r w:rsidRPr="00181E29">
        <w:rPr>
          <w:rFonts w:ascii="Arial" w:eastAsia="Times New Roman" w:hAnsi="Arial" w:cs="Arial"/>
          <w:vanish/>
          <w:lang w:eastAsia="ru-RU"/>
        </w:rPr>
        <w:t>Начало формы</w:t>
      </w:r>
    </w:p>
    <w:p w:rsidR="00C13C67" w:rsidRDefault="00C13C67"/>
    <w:p w:rsidR="008277E2" w:rsidRDefault="008277E2"/>
    <w:p w:rsidR="008277E2" w:rsidRDefault="008277E2"/>
    <w:p w:rsidR="008277E2" w:rsidRDefault="008277E2">
      <w:r>
        <w:t>ОТЧЕТ О НАУЧНО-ИССЛЕДОВАТЕЛЬСКОЙ РАБОТЕ по теме: «СОВЕРШЕНСТВОВАНИЕ ЗАКОНОДАТЕЛЬСТВА В СФЕРЕ ИНТЕЛЛЕКТУАЛЬНОЙ СОБСТВЕННОСТИ: УЧЕТ ОПЫТА ОЭСР В УСЛОВИЯХ УЧАСТИЯ КАЗАХСТАНА В ЕАЭС И ВТО»</w:t>
      </w:r>
      <w:r>
        <w:t xml:space="preserve">.  </w:t>
      </w:r>
      <w:r>
        <w:t xml:space="preserve">Научный руководитель </w:t>
      </w:r>
      <w:proofErr w:type="spellStart"/>
      <w:r>
        <w:t>д.ю.н</w:t>
      </w:r>
      <w:proofErr w:type="spellEnd"/>
      <w:r>
        <w:t xml:space="preserve">., профессор </w:t>
      </w:r>
      <w:proofErr w:type="spellStart"/>
      <w:r>
        <w:t>Абайдельдинов</w:t>
      </w:r>
      <w:proofErr w:type="spellEnd"/>
      <w:r>
        <w:t xml:space="preserve"> Е</w:t>
      </w:r>
      <w:r>
        <w:t xml:space="preserve">.   </w:t>
      </w:r>
      <w:r>
        <w:t>Астана, 2016</w:t>
      </w:r>
    </w:p>
    <w:sectPr w:rsidR="008277E2" w:rsidSect="00C13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F590D"/>
    <w:multiLevelType w:val="multilevel"/>
    <w:tmpl w:val="2E527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C37C30"/>
    <w:multiLevelType w:val="multilevel"/>
    <w:tmpl w:val="7726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DA6871"/>
    <w:multiLevelType w:val="multilevel"/>
    <w:tmpl w:val="00D4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79"/>
    <w:rsid w:val="000C407A"/>
    <w:rsid w:val="001F7197"/>
    <w:rsid w:val="008277E2"/>
    <w:rsid w:val="00AA2622"/>
    <w:rsid w:val="00C13C67"/>
    <w:rsid w:val="00C81279"/>
    <w:rsid w:val="00CD31AE"/>
    <w:rsid w:val="00CD5389"/>
    <w:rsid w:val="00E809B5"/>
    <w:rsid w:val="00F80508"/>
    <w:rsid w:val="00FB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C379A-DFE7-4870-B686-60F94693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279"/>
  </w:style>
  <w:style w:type="paragraph" w:styleId="1">
    <w:name w:val="heading 1"/>
    <w:basedOn w:val="a"/>
    <w:link w:val="10"/>
    <w:uiPriority w:val="9"/>
    <w:qFormat/>
    <w:rsid w:val="00CD53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279"/>
    <w:pPr>
      <w:ind w:left="720"/>
      <w:contextualSpacing/>
    </w:pPr>
  </w:style>
  <w:style w:type="character" w:customStyle="1" w:styleId="s0">
    <w:name w:val="s0"/>
    <w:rsid w:val="00C8127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4">
    <w:name w:val="a"/>
    <w:rsid w:val="00C81279"/>
    <w:rPr>
      <w:color w:val="333399"/>
      <w:u w:val="single"/>
    </w:rPr>
  </w:style>
  <w:style w:type="character" w:customStyle="1" w:styleId="10">
    <w:name w:val="Заголовок 1 Знак"/>
    <w:basedOn w:val="a0"/>
    <w:link w:val="1"/>
    <w:uiPriority w:val="9"/>
    <w:rsid w:val="00CD53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3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Pchelp</cp:lastModifiedBy>
  <cp:revision>6</cp:revision>
  <dcterms:created xsi:type="dcterms:W3CDTF">2021-09-26T12:12:00Z</dcterms:created>
  <dcterms:modified xsi:type="dcterms:W3CDTF">2021-10-04T02:56:00Z</dcterms:modified>
</cp:coreProperties>
</file>